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 оказании услуг по предоставлению эксклюзивного обслуживания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Пакет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“___” ______________ 2021г.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Общество с ограниченной ответственностью “Крошка моя”,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», в лице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Горлова Юрия Олеговича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., действующего на основании Устава с одной стороны, оказывает эксклюзивные услуги, и, я ____________________________________________ (далее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Гость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4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Предмет договор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 Исполнитель оказывает Гостю сформированное комплексное аукционное меню на индивидуальных условиях в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Руки ВВерх! Бар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расположенном по адресу: г.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Москва, Мичуринский проспект, Олимпийская деревня, 1 корпус 4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бронь на дату:_______________ кол-во чел:________________ время:_______________ стол №:________________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2460"/>
        <w:gridCol w:w="2805"/>
        <w:gridCol w:w="2955"/>
        <w:tblGridChange w:id="0">
          <w:tblGrid>
            <w:gridCol w:w="2085"/>
            <w:gridCol w:w="2460"/>
            <w:gridCol w:w="2805"/>
            <w:gridCol w:w="295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6 200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#ОТДУШИ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9 900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#ВСЕВКЛЮЧЕНО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32 500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МАЖОР плюс </w:t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Набор рассчитан на компанию: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16"/>
                <w:szCs w:val="16"/>
                <w:rtl w:val="0"/>
              </w:rPr>
              <w:t xml:space="preserve">до 4 человек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16"/>
                <w:szCs w:val="16"/>
                <w:rtl w:val="0"/>
              </w:rPr>
              <w:t xml:space="preserve">(возможно больше при оплате депозита)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16"/>
                <w:szCs w:val="16"/>
                <w:rtl w:val="0"/>
              </w:rPr>
              <w:t xml:space="preserve">до 6 человек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16"/>
                <w:szCs w:val="16"/>
                <w:rtl w:val="0"/>
              </w:rPr>
              <w:t xml:space="preserve">(возможно больше при оплате депозита)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16"/>
                <w:szCs w:val="16"/>
                <w:rtl w:val="0"/>
              </w:rPr>
              <w:t xml:space="preserve">до 10 человек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16"/>
                <w:szCs w:val="16"/>
                <w:rtl w:val="0"/>
              </w:rPr>
              <w:t xml:space="preserve">(возможно больше при оплате депозита)</w:t>
            </w:r>
          </w:p>
        </w:tc>
      </w:tr>
      <w:tr>
        <w:trPr>
          <w:trHeight w:val="1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Часы действия акции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Каждый день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  <w:rtl w:val="0"/>
              </w:rPr>
              <w:t xml:space="preserve">Будни - с 18:00 до 06:00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  <w:rtl w:val="0"/>
              </w:rPr>
              <w:t xml:space="preserve">ПТ и СБ с 18:00 до 22:30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  <w:rtl w:val="0"/>
              </w:rPr>
              <w:t xml:space="preserve">далее депозит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Каждый день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  <w:rtl w:val="0"/>
              </w:rPr>
              <w:t xml:space="preserve">Будни - с 18:00 до 06:00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  <w:rtl w:val="0"/>
              </w:rPr>
              <w:t xml:space="preserve">ПТ и СБ с 18:00 до 22:30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777"/>
                <w:sz w:val="16"/>
                <w:szCs w:val="16"/>
                <w:rtl w:val="0"/>
              </w:rPr>
              <w:t xml:space="preserve">депозита нет до 6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Каждый день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 18:00 до 06:00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депозита нет до 10 человек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Закуски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Сырное ассорти, 210 гр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шт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Мясное ассорти, 210 гр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шт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Фруктовая тарелка, 700 гр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шт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Салаты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“Оливье” ( 280 гр)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“Оливье” (280 гр) или Цезарь с курицей (250 гр) или Греческий (250 гр)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 шт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Хлебная корзина, 150 гр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шт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Горячее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Бургер “СПАЙСИ” или Бургер “Классический с говядиной”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 шт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Шашлык свиной или шашлык куриный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 шт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Алкоголь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Игристое вино “Lambrusco”  (750 мл)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 бут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Игристое вино “CAVA BRUT”  (750 мл)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 бут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Игристое вино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“Chandon brut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” (750 мл) или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Коктейль “Aperol Spritz”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 бут или 5 пор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Водка “Пять озер” (40 гр)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 пор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Водка “Хаски” (40 гр)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 пор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Водка “Finlandia” (40 гр)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 пор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Виски “Famouse Grause” (40 гр)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 пор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Виски “Red Label” (40 гр)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 пор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Виски “Jack Daniels” (40 гр)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 пор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Вино красное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Malbec Mariposa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750 мл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или  белое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Pinot Grigio- Bolla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, 750 мл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 бут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бут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 бут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Безалкогольные напитки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Сок (250 мл) и пепси (330 мл)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 шт и 4 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 шт и 4 шт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Сок (250 мл) или пепси (330 мл)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12шт или 12 шт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Бонус от Жукова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Персональное поздравление от ведущего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Принести свой торт-бесценно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Возможность принести свой алкоголь по пробковому сбору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(500 руб. с бутылки до 0,75 л, 1 бут = 1 пакет)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Аренда VIP комнаты без доплаты только будни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Караоке БЕЗЛИМИТ (только VIP комната) (только будни)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Сервисный сбор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от 6 человек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от 6 человек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от 6 человек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Продление банкета до рассвета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10 585 руб.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16"/>
                <w:szCs w:val="16"/>
                <w:rtl w:val="0"/>
              </w:rPr>
              <w:t xml:space="preserve">19 485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16"/>
                <w:szCs w:val="16"/>
                <w:rtl w:val="0"/>
              </w:rPr>
              <w:t xml:space="preserve">49 558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ИТОГО (со скидкой от С.Жукова):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16"/>
                <w:szCs w:val="16"/>
                <w:rtl w:val="0"/>
              </w:rPr>
              <w:t xml:space="preserve">6 200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16"/>
                <w:szCs w:val="16"/>
                <w:rtl w:val="0"/>
              </w:rPr>
              <w:t xml:space="preserve">9 900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16"/>
                <w:szCs w:val="16"/>
                <w:rtl w:val="0"/>
              </w:rPr>
              <w:t xml:space="preserve">32  500 руб</w:t>
            </w:r>
          </w:p>
        </w:tc>
      </w:tr>
    </w:tbl>
    <w:p w:rsidR="00000000" w:rsidDel="00000000" w:rsidP="00000000" w:rsidRDefault="00000000" w:rsidRPr="00000000" w14:paraId="000000B1">
      <w:pPr>
        <w:spacing w:after="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Исполнитель обязуется предоставить Гостю содержимое согласованного стола в согласованных сторонами объемах.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Предложение действует на неограниченное число лиц, но рекомендуемое число гостей за одним столом варьируется.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Понятие «депозит» предполагает открытие счёта на заказ блюд и напитков согласно основного меню в баре «Руки Вверх».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заказе Гостем позиций из обычного меню, на них не распространяются скидки, рекламные и скидочные акции.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Вход в бар для Гостя и его приглашенных друзей по забронированному заранее и оплаченному депозиту является бесплатным.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сокращении числа приглашенных друзей Гостя стоимость депозита не возвращается.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0" w:lineRule="auto"/>
        <w:ind w:left="1494" w:hanging="36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Цена договора и порядок расчетов.</w:t>
      </w:r>
    </w:p>
    <w:p w:rsidR="00000000" w:rsidDel="00000000" w:rsidP="00000000" w:rsidRDefault="00000000" w:rsidRPr="00000000" w14:paraId="000000B9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 Гость заключает настоящий договор путем подписания договора либо в форме бронирования столика с указанием условий по выбранному классу обслуживания посредством телефонного сообщения.</w:t>
      </w:r>
    </w:p>
    <w:p w:rsidR="00000000" w:rsidDel="00000000" w:rsidP="00000000" w:rsidRDefault="00000000" w:rsidRPr="00000000" w14:paraId="000000BA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2.2 При выборе условий Гость согласовывает дату, время и конкретный столик в баре.</w: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2.3 Гость вносит предоплату в размере 100% не позднее 1-го календарного дня до мероприятия.</w:t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2.4 Если до оказания услуг Исполнителем остается менее 7 календарных дней,  Предоплата, внесенная Гостем, не возвращается, так как предложение данного договора является акционным.</w:t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2.5 Если количество гостей составляет 6 человек и более - взимается сервисный сбор 10% от суммы стола </w:t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3.Реквизиты сторон</w:t>
      </w:r>
    </w:p>
    <w:tbl>
      <w:tblPr>
        <w:tblStyle w:val="Table2"/>
        <w:tblW w:w="95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850"/>
        <w:gridCol w:w="3720"/>
        <w:tblGridChange w:id="0">
          <w:tblGrid>
            <w:gridCol w:w="5850"/>
            <w:gridCol w:w="3720"/>
          </w:tblGrid>
        </w:tblGridChange>
      </w:tblGrid>
      <w:t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«Исп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олнитель»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ООО “Инвест групп ЮГ”</w:t>
            </w:r>
          </w:p>
          <w:p w:rsidR="00000000" w:rsidDel="00000000" w:rsidP="00000000" w:rsidRDefault="00000000" w:rsidRPr="00000000" w14:paraId="000000C3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адрес: 196105, г. Санкт-Петербург, </w:t>
            </w:r>
          </w:p>
          <w:p w:rsidR="00000000" w:rsidDel="00000000" w:rsidP="00000000" w:rsidRDefault="00000000" w:rsidRPr="00000000" w14:paraId="000000C4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ул. Свеаборгская, д.4, лит.А, пом 2-Н</w:t>
              <w:br w:type="textWrapping"/>
              <w:t xml:space="preserve">ИНН/КПП: 7810871263/781001001</w:t>
              <w:br w:type="textWrapping"/>
              <w:t xml:space="preserve">ОГРН: 1127847301075</w:t>
              <w:br w:type="textWrapping"/>
              <w:t xml:space="preserve">р/с 40702810755000094318</w:t>
            </w:r>
          </w:p>
          <w:p w:rsidR="00000000" w:rsidDel="00000000" w:rsidP="00000000" w:rsidRDefault="00000000" w:rsidRPr="00000000" w14:paraId="000000C5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СЕВЕРО-ЗАПАДНЫЙ ФИЛИАЛ П</w:t>
            </w:r>
          </w:p>
          <w:p w:rsidR="00000000" w:rsidDel="00000000" w:rsidP="00000000" w:rsidRDefault="00000000" w:rsidRPr="00000000" w14:paraId="000000C6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АО «СБЕРБАНК РОССИИ»  г. Санкт-Петербург </w:t>
            </w:r>
          </w:p>
          <w:p w:rsidR="00000000" w:rsidDel="00000000" w:rsidP="00000000" w:rsidRDefault="00000000" w:rsidRPr="00000000" w14:paraId="000000C7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к/с 30101810500000000653</w:t>
            </w:r>
          </w:p>
          <w:p w:rsidR="00000000" w:rsidDel="00000000" w:rsidP="00000000" w:rsidRDefault="00000000" w:rsidRPr="00000000" w14:paraId="000000C8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 044030653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Генеральный директор  _________________ Горлов Ю.О;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«Гость»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 _______________________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 ___________________________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Отчество _______________________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Телефон:________________________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Подпись __________________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425" w:left="850.3937007874016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94" w:hanging="360"/>
      </w:pPr>
      <w:rPr/>
    </w:lvl>
    <w:lvl w:ilvl="1">
      <w:start w:val="2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1854" w:hanging="720"/>
      </w:pPr>
      <w:rPr/>
    </w:lvl>
    <w:lvl w:ilvl="3">
      <w:start w:val="1"/>
      <w:numFmt w:val="decimal"/>
      <w:lvlText w:val="%1.%2.%3.%4"/>
      <w:lvlJc w:val="left"/>
      <w:pPr>
        <w:ind w:left="1854" w:hanging="720"/>
      </w:pPr>
      <w:rPr/>
    </w:lvl>
    <w:lvl w:ilvl="4">
      <w:start w:val="1"/>
      <w:numFmt w:val="decimal"/>
      <w:lvlText w:val="%1.%2.%3.%4.%5"/>
      <w:lvlJc w:val="left"/>
      <w:pPr>
        <w:ind w:left="2214" w:hanging="1080"/>
      </w:pPr>
      <w:rPr/>
    </w:lvl>
    <w:lvl w:ilvl="5">
      <w:start w:val="1"/>
      <w:numFmt w:val="decimal"/>
      <w:lvlText w:val="%1.%2.%3.%4.%5.%6"/>
      <w:lvlJc w:val="left"/>
      <w:pPr>
        <w:ind w:left="2214" w:hanging="1080"/>
      </w:pPr>
      <w:rPr/>
    </w:lvl>
    <w:lvl w:ilvl="6">
      <w:start w:val="1"/>
      <w:numFmt w:val="decimal"/>
      <w:lvlText w:val="%1.%2.%3.%4.%5.%6.%7"/>
      <w:lvlJc w:val="left"/>
      <w:pPr>
        <w:ind w:left="2574" w:hanging="1440.0000000000005"/>
      </w:pPr>
      <w:rPr/>
    </w:lvl>
    <w:lvl w:ilvl="7">
      <w:start w:val="1"/>
      <w:numFmt w:val="decimal"/>
      <w:lvlText w:val="%1.%2.%3.%4.%5.%6.%7.%8"/>
      <w:lvlJc w:val="left"/>
      <w:pPr>
        <w:ind w:left="2574" w:hanging="1440.0000000000005"/>
      </w:pPr>
      <w:rPr/>
    </w:lvl>
    <w:lvl w:ilvl="8">
      <w:start w:val="1"/>
      <w:numFmt w:val="decimal"/>
      <w:lvlText w:val="%1.%2.%3.%4.%5.%6.%7.%8.%9"/>
      <w:lvlJc w:val="left"/>
      <w:pPr>
        <w:ind w:left="2934" w:hanging="1800.0000000000005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94" w:hanging="360"/>
      </w:pPr>
      <w:rPr/>
    </w:lvl>
    <w:lvl w:ilvl="1">
      <w:start w:val="2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1854" w:hanging="720"/>
      </w:pPr>
      <w:rPr/>
    </w:lvl>
    <w:lvl w:ilvl="3">
      <w:start w:val="1"/>
      <w:numFmt w:val="decimal"/>
      <w:lvlText w:val="%1.%2.%3.%4"/>
      <w:lvlJc w:val="left"/>
      <w:pPr>
        <w:ind w:left="1854" w:hanging="720"/>
      </w:pPr>
      <w:rPr/>
    </w:lvl>
    <w:lvl w:ilvl="4">
      <w:start w:val="1"/>
      <w:numFmt w:val="decimal"/>
      <w:lvlText w:val="%1.%2.%3.%4.%5"/>
      <w:lvlJc w:val="left"/>
      <w:pPr>
        <w:ind w:left="2214" w:hanging="1080"/>
      </w:pPr>
      <w:rPr/>
    </w:lvl>
    <w:lvl w:ilvl="5">
      <w:start w:val="1"/>
      <w:numFmt w:val="decimal"/>
      <w:lvlText w:val="%1.%2.%3.%4.%5.%6"/>
      <w:lvlJc w:val="left"/>
      <w:pPr>
        <w:ind w:left="2214" w:hanging="1080"/>
      </w:pPr>
      <w:rPr/>
    </w:lvl>
    <w:lvl w:ilvl="6">
      <w:start w:val="1"/>
      <w:numFmt w:val="decimal"/>
      <w:lvlText w:val="%1.%2.%3.%4.%5.%6.%7"/>
      <w:lvlJc w:val="left"/>
      <w:pPr>
        <w:ind w:left="2574" w:hanging="1440.0000000000005"/>
      </w:pPr>
      <w:rPr/>
    </w:lvl>
    <w:lvl w:ilvl="7">
      <w:start w:val="1"/>
      <w:numFmt w:val="decimal"/>
      <w:lvlText w:val="%1.%2.%3.%4.%5.%6.%7.%8"/>
      <w:lvlJc w:val="left"/>
      <w:pPr>
        <w:ind w:left="2574" w:hanging="1440.0000000000005"/>
      </w:pPr>
      <w:rPr/>
    </w:lvl>
    <w:lvl w:ilvl="8">
      <w:start w:val="1"/>
      <w:numFmt w:val="decimal"/>
      <w:lvlText w:val="%1.%2.%3.%4.%5.%6.%7.%8.%9"/>
      <w:lvlJc w:val="left"/>
      <w:pPr>
        <w:ind w:left="2934" w:hanging="1800.000000000000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O7ZTSYfNWr0l9Wo8WR4jT1foQ==">AMUW2mXjDFwMixdoFToP8w0qajBXUhiXifP2o32JdTvsQswwaHacsHlX2dmOFFyphDOQA1EM9FupLPzbTRiJS2JYASQIP+a076XojyTUAMqFHFAO2ysnyEg=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